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F6" w:rsidRDefault="00EC21F6" w:rsidP="00EC21F6">
      <w:pPr>
        <w:spacing w:after="200" w:line="276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425668A" wp14:editId="39DB9A2B">
            <wp:extent cx="723265" cy="669925"/>
            <wp:effectExtent l="0" t="0" r="635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F6" w:rsidRDefault="00EC21F6" w:rsidP="00EC21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EC21F6" w:rsidRDefault="00EC21F6" w:rsidP="00EC21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EC21F6" w:rsidRDefault="00EC21F6" w:rsidP="00EC21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C21F6" w:rsidRDefault="00EC21F6" w:rsidP="00EC21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C21F6" w:rsidRDefault="00EC21F6" w:rsidP="00EC21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C21F6" w:rsidRDefault="00EC21F6" w:rsidP="00EC21F6">
      <w:pPr>
        <w:rPr>
          <w:szCs w:val="28"/>
        </w:rPr>
      </w:pPr>
    </w:p>
    <w:p w:rsidR="00EC21F6" w:rsidRDefault="00EC21F6" w:rsidP="00EC21F6">
      <w:pPr>
        <w:rPr>
          <w:szCs w:val="28"/>
        </w:rPr>
      </w:pPr>
    </w:p>
    <w:p w:rsidR="00EC21F6" w:rsidRDefault="00EC21F6" w:rsidP="00EC21F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C21F6" w:rsidRDefault="00EC21F6" w:rsidP="00EC21F6">
      <w:pPr>
        <w:rPr>
          <w:szCs w:val="28"/>
        </w:rPr>
      </w:pPr>
    </w:p>
    <w:p w:rsidR="00EC21F6" w:rsidRDefault="00EC21F6" w:rsidP="00EC21F6">
      <w:pPr>
        <w:rPr>
          <w:szCs w:val="28"/>
        </w:rPr>
      </w:pPr>
      <w:r>
        <w:rPr>
          <w:szCs w:val="28"/>
        </w:rPr>
        <w:t xml:space="preserve">от 25 мая 2022 года                                                              </w:t>
      </w:r>
      <w:r>
        <w:rPr>
          <w:szCs w:val="28"/>
        </w:rPr>
        <w:t xml:space="preserve">                           № 126</w:t>
      </w:r>
    </w:p>
    <w:p w:rsidR="00EC21F6" w:rsidRDefault="00EC21F6" w:rsidP="00EC21F6">
      <w:pPr>
        <w:rPr>
          <w:szCs w:val="28"/>
        </w:rPr>
      </w:pPr>
    </w:p>
    <w:p w:rsidR="00EC21F6" w:rsidRDefault="00EC21F6" w:rsidP="00EC21F6">
      <w:pPr>
        <w:jc w:val="center"/>
        <w:rPr>
          <w:b/>
          <w:szCs w:val="28"/>
        </w:rPr>
      </w:pPr>
      <w:r w:rsidRPr="00EC21F6">
        <w:rPr>
          <w:b/>
          <w:szCs w:val="28"/>
        </w:rPr>
        <w:t>О внесении изменений и дополнений в решение С</w:t>
      </w:r>
      <w:r>
        <w:rPr>
          <w:b/>
          <w:szCs w:val="28"/>
        </w:rPr>
        <w:t>овета депутатов</w:t>
      </w:r>
    </w:p>
    <w:p w:rsidR="00EC21F6" w:rsidRDefault="00EC21F6" w:rsidP="00EC21F6">
      <w:pPr>
        <w:jc w:val="center"/>
        <w:rPr>
          <w:b/>
          <w:szCs w:val="28"/>
        </w:rPr>
      </w:pPr>
      <w:r>
        <w:rPr>
          <w:b/>
          <w:szCs w:val="28"/>
        </w:rPr>
        <w:t xml:space="preserve">№ 173 от 18.06.2018 года «Об организации ритуальных услуг </w:t>
      </w:r>
    </w:p>
    <w:p w:rsidR="00EC21F6" w:rsidRDefault="00EC21F6" w:rsidP="00EC21F6">
      <w:pPr>
        <w:jc w:val="center"/>
        <w:rPr>
          <w:b/>
          <w:szCs w:val="28"/>
        </w:rPr>
      </w:pPr>
      <w:r>
        <w:rPr>
          <w:b/>
          <w:szCs w:val="28"/>
        </w:rPr>
        <w:t xml:space="preserve">и </w:t>
      </w:r>
      <w:proofErr w:type="gramStart"/>
      <w:r>
        <w:rPr>
          <w:b/>
          <w:szCs w:val="28"/>
        </w:rPr>
        <w:t>содержании</w:t>
      </w:r>
      <w:proofErr w:type="gramEnd"/>
      <w:r>
        <w:rPr>
          <w:b/>
          <w:szCs w:val="28"/>
        </w:rPr>
        <w:t xml:space="preserve"> мест захоронения на территории </w:t>
      </w:r>
    </w:p>
    <w:p w:rsidR="00EC21F6" w:rsidRPr="00EC21F6" w:rsidRDefault="00EC21F6" w:rsidP="00EC21F6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Селивановское сельское поселение Волховского муниципального района Ленинградской области»</w:t>
      </w:r>
    </w:p>
    <w:p w:rsidR="00137150" w:rsidRDefault="00137150">
      <w:pPr>
        <w:rPr>
          <w:b/>
        </w:rPr>
      </w:pPr>
    </w:p>
    <w:p w:rsidR="00EC21F6" w:rsidRDefault="00EC21F6" w:rsidP="00EC21F6">
      <w:pPr>
        <w:ind w:firstLine="709"/>
      </w:pPr>
      <w:proofErr w:type="gramStart"/>
      <w:r w:rsidRPr="00EC21F6">
        <w:t>В соответствии с Федеральным законом от 12 января 1996 года № 8-ФЗ «О погребении и похоронном деле»</w:t>
      </w:r>
      <w:r>
        <w:t xml:space="preserve">, </w:t>
      </w:r>
      <w:r w:rsidRPr="00EC21F6"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t>областным законом Ленинградской области от 07.02.2020 года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</w:t>
      </w:r>
      <w:proofErr w:type="gramEnd"/>
      <w:r>
        <w:t xml:space="preserve"> </w:t>
      </w:r>
      <w:proofErr w:type="gramStart"/>
      <w:r>
        <w:t xml:space="preserve">Ленинградской области», </w:t>
      </w:r>
      <w:r w:rsidR="00E6585C">
        <w:t>постановлением Правительства Ленинградской области от 11.01.2022 года № 7 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крематориев, постановлением Правительства Ленинградской области от 14.01.2021 года № 2 «Об установлении размера бесплатно предоставляемого участка земли на территориях кладбищ Ленинградской области (кроме</w:t>
      </w:r>
      <w:proofErr w:type="gramEnd"/>
      <w:r w:rsidR="00E6585C">
        <w:t xml:space="preserve"> </w:t>
      </w:r>
      <w:proofErr w:type="gramStart"/>
      <w:r w:rsidR="00E6585C">
        <w:t xml:space="preserve">Федерального военного мемориального кладбища) для погребения умершего»,  </w:t>
      </w:r>
      <w:r>
        <w:t>Уставом муниципального образования Селивановское сельское поселение Волховского муниципального района Ленинградской области, Совет депутатов муниципального образования Селивановское сельское поселение Волховского муниципального района Ленинградской области,</w:t>
      </w:r>
      <w:proofErr w:type="gramEnd"/>
    </w:p>
    <w:p w:rsidR="00E6585C" w:rsidRDefault="00E6585C" w:rsidP="00E6585C">
      <w:pPr>
        <w:jc w:val="center"/>
        <w:rPr>
          <w:b/>
        </w:rPr>
      </w:pPr>
      <w:r w:rsidRPr="00E6585C">
        <w:rPr>
          <w:b/>
        </w:rPr>
        <w:t>РЕШИЛ:</w:t>
      </w:r>
    </w:p>
    <w:p w:rsidR="00E6585C" w:rsidRDefault="00E6585C" w:rsidP="00E6585C">
      <w:pPr>
        <w:ind w:firstLine="709"/>
      </w:pPr>
      <w:r>
        <w:t>1.Внести изменения и дополнения в решение Совета депутатов № 173 от 18.06.2018 года «Об организации ритуальных услуг и содержании мест захоронения на территории муниципального образования Селивановское сельское поселение Волховского муниципального района Ленинградской области»:</w:t>
      </w:r>
    </w:p>
    <w:p w:rsidR="00714618" w:rsidRDefault="00E6585C" w:rsidP="00E6585C">
      <w:pPr>
        <w:ind w:firstLine="709"/>
      </w:pPr>
      <w:r>
        <w:lastRenderedPageBreak/>
        <w:t>1.1.</w:t>
      </w:r>
      <w:r w:rsidR="00714618">
        <w:t>Внести изменения и дополнения в пункт 6 решения и читать в новой редакции:</w:t>
      </w:r>
    </w:p>
    <w:p w:rsidR="00EC21F6" w:rsidRDefault="00714618" w:rsidP="00714618">
      <w:pPr>
        <w:ind w:firstLine="709"/>
      </w:pPr>
      <w:r>
        <w:t>Установление требований к качеству услуг, входящих в гарантированный перечень услуг по погребению; определение стоимости услуг, предоставляемых согласно гарантированному перечню услуг по погребению; установление размера бесплатно предоставляемого участка земли на территориях кладбищ;  установление правил содержания мест погребения на территории муниципальных образований Ленинградской области; установление порядка деятельности общественных кладбищ; установление порядка деятельности военных кладбищ и военных мемориальных кладбищ, а также установление порядка деятельности крематориев относится к полномочиям органов государственной власти Ленинградской области.</w:t>
      </w:r>
    </w:p>
    <w:p w:rsidR="00714618" w:rsidRDefault="00714618" w:rsidP="00714618">
      <w:pPr>
        <w:ind w:firstLine="709"/>
      </w:pPr>
      <w:r>
        <w:t>1.2.Внести изменения и дополнения в пункт 17 решения и читать в новой редакции:</w:t>
      </w:r>
    </w:p>
    <w:p w:rsidR="00714618" w:rsidRPr="00714618" w:rsidRDefault="00714618" w:rsidP="00714618">
      <w:pPr>
        <w:ind w:firstLine="709"/>
        <w:rPr>
          <w:szCs w:val="28"/>
        </w:rPr>
      </w:pPr>
      <w:r w:rsidRPr="00714618">
        <w:rPr>
          <w:szCs w:val="28"/>
        </w:rPr>
        <w:t xml:space="preserve">Размер бесплатно предоставляемого участка земли для погребения умершего с учетом гарантии погребения на этом же участке земли умершего супруга или близкого родственника – 5 квадратных метров (длина могилы 2,5 м, ширина могилы 2 м). </w:t>
      </w:r>
    </w:p>
    <w:p w:rsidR="00714618" w:rsidRDefault="002C7AE6" w:rsidP="00714618">
      <w:pPr>
        <w:ind w:firstLine="709"/>
      </w:pPr>
      <w:r>
        <w:t>1.3.Внести изменения и дополнения в пункт 22 решения и читать в новой редакции:</w:t>
      </w:r>
    </w:p>
    <w:p w:rsidR="002C7AE6" w:rsidRPr="002C7AE6" w:rsidRDefault="002C7AE6" w:rsidP="002C7AE6">
      <w:pPr>
        <w:ind w:firstLine="709"/>
        <w:rPr>
          <w:szCs w:val="28"/>
        </w:rPr>
      </w:pPr>
      <w:r w:rsidRPr="002C7AE6">
        <w:rPr>
          <w:szCs w:val="28"/>
        </w:rPr>
        <w:t>Кладбища открыты для захоронений – ежедневно с 09.00 до 17.00.</w:t>
      </w:r>
      <w:bookmarkStart w:id="0" w:name="_GoBack"/>
      <w:bookmarkEnd w:id="0"/>
    </w:p>
    <w:p w:rsidR="002C7AE6" w:rsidRDefault="00D54332" w:rsidP="00714618">
      <w:pPr>
        <w:ind w:firstLine="709"/>
      </w:pPr>
      <w:r>
        <w:t>1.4.Внести изменения и дополнения в пункт 23 решения и читать в новой редакции:</w:t>
      </w:r>
    </w:p>
    <w:p w:rsidR="00D54332" w:rsidRPr="00D54332" w:rsidRDefault="00D54332" w:rsidP="00D54332">
      <w:pPr>
        <w:ind w:firstLine="709"/>
        <w:rPr>
          <w:szCs w:val="28"/>
        </w:rPr>
      </w:pPr>
      <w:r w:rsidRPr="00D54332">
        <w:rPr>
          <w:szCs w:val="28"/>
        </w:rPr>
        <w:t xml:space="preserve">Ширина разрывов между местами захоронения не должна быть менее 0,5 метра. </w:t>
      </w:r>
    </w:p>
    <w:p w:rsidR="00D54332" w:rsidRDefault="00D54332" w:rsidP="00714618">
      <w:pPr>
        <w:ind w:firstLine="709"/>
      </w:pPr>
      <w:r>
        <w:t>1.5.Внести изменения и дополнения в пункт 24 решения и читать в новой редакции:</w:t>
      </w:r>
    </w:p>
    <w:p w:rsidR="00D54332" w:rsidRDefault="00D54332" w:rsidP="00714618">
      <w:pPr>
        <w:ind w:firstLine="709"/>
      </w:pPr>
      <w:r>
        <w:t>Не допускается устройство захоронений на участке в разрывах между могилами, на обочинах дорог и в пределах защитных зон, в том числе моральной зоны.</w:t>
      </w:r>
    </w:p>
    <w:p w:rsidR="00D54332" w:rsidRDefault="00D54332" w:rsidP="00714618">
      <w:pPr>
        <w:ind w:firstLine="709"/>
      </w:pPr>
      <w:r>
        <w:t>1.6.Внести изменения и дополнения в пункт 25 решения и читать в новой редакции:</w:t>
      </w:r>
    </w:p>
    <w:p w:rsidR="00D54332" w:rsidRPr="00D54332" w:rsidRDefault="00D54332" w:rsidP="00D54332">
      <w:pPr>
        <w:ind w:firstLine="709"/>
        <w:rPr>
          <w:szCs w:val="28"/>
        </w:rPr>
      </w:pPr>
      <w:r w:rsidRPr="00D54332">
        <w:rPr>
          <w:szCs w:val="28"/>
        </w:rPr>
        <w:t>Глубина захоронения должна быть от 1,5 метров до 2 метров. При захоронении тела умершего в сидячем положении, слой земли над телом, включая намогильную насыпь, должен быть не менее 1 метра.</w:t>
      </w:r>
    </w:p>
    <w:p w:rsidR="00D54332" w:rsidRPr="00D54332" w:rsidRDefault="00D54332" w:rsidP="00D54332">
      <w:pPr>
        <w:ind w:firstLine="709"/>
        <w:rPr>
          <w:szCs w:val="28"/>
        </w:rPr>
      </w:pPr>
      <w:r w:rsidRPr="00D54332">
        <w:rPr>
          <w:szCs w:val="28"/>
        </w:rPr>
        <w:t>Во всех случаях отметка дна могилы должна располагаться на 0,5 метра выше уровня стояния грунтовых вод.</w:t>
      </w:r>
    </w:p>
    <w:p w:rsidR="00D54332" w:rsidRDefault="00D54332" w:rsidP="00714618">
      <w:pPr>
        <w:ind w:firstLine="709"/>
      </w:pPr>
      <w:r>
        <w:t>1.7.Внести изменения и дополнения в пункт 26 решения и читать в новой редакции:</w:t>
      </w:r>
    </w:p>
    <w:p w:rsidR="00D54332" w:rsidRPr="00D54332" w:rsidRDefault="00D54332" w:rsidP="00D54332">
      <w:pPr>
        <w:ind w:firstLine="709"/>
        <w:rPr>
          <w:szCs w:val="28"/>
        </w:rPr>
      </w:pPr>
      <w:r w:rsidRPr="00D54332">
        <w:rPr>
          <w:szCs w:val="28"/>
        </w:rPr>
        <w:t>Намогильная насыпь должна быть высотой 0,3 – 0,5 метра над поверхностью земли.</w:t>
      </w:r>
    </w:p>
    <w:p w:rsidR="00D54332" w:rsidRDefault="00D54332" w:rsidP="00714618">
      <w:pPr>
        <w:ind w:firstLine="709"/>
      </w:pPr>
      <w:r>
        <w:t>1.8.Внести изменения и дополнения в пункт 27 решения и читать в новой редакции:</w:t>
      </w:r>
    </w:p>
    <w:p w:rsidR="00D54332" w:rsidRPr="00D54332" w:rsidRDefault="00D54332" w:rsidP="00D54332">
      <w:pPr>
        <w:ind w:firstLine="709"/>
        <w:rPr>
          <w:szCs w:val="28"/>
        </w:rPr>
      </w:pPr>
      <w:r w:rsidRPr="00D54332">
        <w:rPr>
          <w:szCs w:val="28"/>
        </w:rPr>
        <w:t>Установка намогильных сооружений (надгробий), оград допускается только в границах предоставленных мест захоронения.</w:t>
      </w:r>
    </w:p>
    <w:p w:rsidR="00D54332" w:rsidRDefault="00F8068F" w:rsidP="00714618">
      <w:pPr>
        <w:ind w:firstLine="709"/>
      </w:pPr>
      <w:r>
        <w:t>1.9.Внести изменения и дополнения в пункт 28 решения и читать в новой редакции:</w:t>
      </w:r>
    </w:p>
    <w:p w:rsidR="00F8068F" w:rsidRDefault="00F8068F" w:rsidP="00714618">
      <w:pPr>
        <w:ind w:firstLine="709"/>
      </w:pPr>
      <w:r>
        <w:t>Ограда захоронения не должна выступать за пределы предоставленного для захоронения участка земли.</w:t>
      </w:r>
    </w:p>
    <w:p w:rsidR="00F8068F" w:rsidRDefault="00F8068F" w:rsidP="00714618">
      <w:pPr>
        <w:ind w:firstLine="709"/>
      </w:pPr>
      <w:r>
        <w:lastRenderedPageBreak/>
        <w:t>1.10.Внести изменения и дополнения в пункт 30 решения и читать в новой редакции:</w:t>
      </w:r>
    </w:p>
    <w:p w:rsidR="00F8068F" w:rsidRDefault="00533B9A" w:rsidP="00714618">
      <w:pPr>
        <w:ind w:firstLine="709"/>
      </w:pPr>
      <w:r>
        <w:t xml:space="preserve">Разрешается </w:t>
      </w:r>
      <w:proofErr w:type="spellStart"/>
      <w:r>
        <w:t>подзахоронение</w:t>
      </w:r>
      <w:proofErr w:type="spellEnd"/>
      <w:r>
        <w:t xml:space="preserve"> в могилу по истечении кладбищенского периода (времени разложения и минерализации тела умершего) с момента предыдущего захоронения. </w:t>
      </w:r>
      <w:r w:rsidR="00F8068F">
        <w:t xml:space="preserve">На территории Ленинградской области установлен единый кладбищенский период – 20 лет. </w:t>
      </w:r>
    </w:p>
    <w:p w:rsidR="00533B9A" w:rsidRDefault="00533B9A" w:rsidP="00714618">
      <w:pPr>
        <w:ind w:firstLine="709"/>
      </w:pPr>
      <w:r>
        <w:t>1.11.Внести изменения и дополнения в пункт 33 решения и читать в новой редакции:</w:t>
      </w:r>
    </w:p>
    <w:p w:rsidR="00533B9A" w:rsidRDefault="00533B9A" w:rsidP="00714618">
      <w:pPr>
        <w:ind w:firstLine="709"/>
      </w:pPr>
      <w:r w:rsidRPr="00533B9A">
        <w:t xml:space="preserve">Кладбища открыты для посещений ежедневно с мая по сентябрь – с 09.00 до 21.00; с октября по апрель – с 09.00 до 19.00; для захоронений – ежедневно с 09.00 </w:t>
      </w:r>
      <w:proofErr w:type="gramStart"/>
      <w:r w:rsidRPr="00533B9A">
        <w:t>до</w:t>
      </w:r>
      <w:proofErr w:type="gramEnd"/>
      <w:r w:rsidRPr="00533B9A">
        <w:t xml:space="preserve"> 17.00.</w:t>
      </w:r>
    </w:p>
    <w:p w:rsidR="00533B9A" w:rsidRDefault="00533B9A" w:rsidP="00714618">
      <w:pPr>
        <w:ind w:firstLine="709"/>
      </w:pPr>
      <w:r>
        <w:t>1.12.Внести изменения и дополнения в пункт 36 решения и читать в новой редакции:</w:t>
      </w:r>
    </w:p>
    <w:p w:rsidR="00533B9A" w:rsidRPr="00533B9A" w:rsidRDefault="00533B9A" w:rsidP="00533B9A">
      <w:pPr>
        <w:ind w:firstLine="709"/>
        <w:rPr>
          <w:szCs w:val="28"/>
        </w:rPr>
      </w:pPr>
      <w:r w:rsidRPr="00533B9A">
        <w:rPr>
          <w:szCs w:val="28"/>
        </w:rPr>
        <w:t>На территории мест погребения запрещается:</w:t>
      </w:r>
    </w:p>
    <w:p w:rsidR="00533B9A" w:rsidRPr="00533B9A" w:rsidRDefault="00533B9A" w:rsidP="00533B9A">
      <w:pPr>
        <w:ind w:firstLine="709"/>
        <w:rPr>
          <w:szCs w:val="28"/>
        </w:rPr>
      </w:pPr>
      <w:r w:rsidRPr="00533B9A">
        <w:rPr>
          <w:szCs w:val="28"/>
        </w:rPr>
        <w:t>-осуществлять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533B9A" w:rsidRPr="00533B9A" w:rsidRDefault="00533B9A" w:rsidP="00533B9A">
      <w:pPr>
        <w:ind w:firstLine="709"/>
        <w:rPr>
          <w:szCs w:val="28"/>
        </w:rPr>
      </w:pPr>
      <w:r w:rsidRPr="00533B9A">
        <w:rPr>
          <w:szCs w:val="28"/>
        </w:rPr>
        <w:t>-повреждать намогильные сооружения, оборудование мест погребений;</w:t>
      </w:r>
    </w:p>
    <w:p w:rsidR="00533B9A" w:rsidRPr="00533B9A" w:rsidRDefault="00533B9A" w:rsidP="00533B9A">
      <w:pPr>
        <w:ind w:firstLine="709"/>
        <w:rPr>
          <w:szCs w:val="28"/>
        </w:rPr>
      </w:pPr>
      <w:r w:rsidRPr="00533B9A">
        <w:rPr>
          <w:szCs w:val="28"/>
        </w:rPr>
        <w:t>-засорять территорию мест погребения;</w:t>
      </w:r>
    </w:p>
    <w:p w:rsidR="00533B9A" w:rsidRPr="00533B9A" w:rsidRDefault="00533B9A" w:rsidP="00533B9A">
      <w:pPr>
        <w:ind w:firstLine="709"/>
        <w:rPr>
          <w:szCs w:val="28"/>
        </w:rPr>
      </w:pPr>
      <w:r w:rsidRPr="00533B9A">
        <w:rPr>
          <w:szCs w:val="28"/>
        </w:rPr>
        <w:t>-ломать зеленые насаждения, рвать цветы;</w:t>
      </w:r>
    </w:p>
    <w:p w:rsidR="00533B9A" w:rsidRPr="00533B9A" w:rsidRDefault="00533B9A" w:rsidP="00533B9A">
      <w:pPr>
        <w:ind w:firstLine="709"/>
        <w:rPr>
          <w:szCs w:val="28"/>
        </w:rPr>
      </w:pPr>
      <w:r w:rsidRPr="00533B9A">
        <w:rPr>
          <w:szCs w:val="28"/>
        </w:rPr>
        <w:t>-осуществлять выгул и выпас домашних животных;</w:t>
      </w:r>
    </w:p>
    <w:p w:rsidR="00533B9A" w:rsidRPr="00533B9A" w:rsidRDefault="00533B9A" w:rsidP="00533B9A">
      <w:pPr>
        <w:ind w:firstLine="709"/>
        <w:rPr>
          <w:szCs w:val="28"/>
        </w:rPr>
      </w:pPr>
      <w:r w:rsidRPr="00533B9A">
        <w:rPr>
          <w:szCs w:val="28"/>
        </w:rPr>
        <w:t>-разводить костры, добывать песок, глину, гравий и иные общераспространенные полезные ископаемые;</w:t>
      </w:r>
    </w:p>
    <w:p w:rsidR="00533B9A" w:rsidRPr="00533B9A" w:rsidRDefault="00533B9A" w:rsidP="00533B9A">
      <w:pPr>
        <w:ind w:firstLine="709"/>
        <w:rPr>
          <w:szCs w:val="28"/>
        </w:rPr>
      </w:pPr>
      <w:r w:rsidRPr="00533B9A">
        <w:rPr>
          <w:szCs w:val="28"/>
        </w:rPr>
        <w:t>-устанавливать ограды участков земли под будущее погребение (за исключением семейных (родовых) захоронений);</w:t>
      </w:r>
    </w:p>
    <w:p w:rsidR="00533B9A" w:rsidRPr="00533B9A" w:rsidRDefault="00533B9A" w:rsidP="00533B9A">
      <w:pPr>
        <w:ind w:firstLine="709"/>
        <w:rPr>
          <w:szCs w:val="28"/>
        </w:rPr>
      </w:pPr>
      <w:proofErr w:type="gramStart"/>
      <w:r w:rsidRPr="00533B9A">
        <w:rPr>
          <w:szCs w:val="28"/>
        </w:rPr>
        <w:t>-оставлять демонтированные намогильные сооружения при из замене или осуществлении благоустройства на территории мест погребения;</w:t>
      </w:r>
      <w:proofErr w:type="gramEnd"/>
    </w:p>
    <w:p w:rsidR="00533B9A" w:rsidRPr="00533B9A" w:rsidRDefault="00533B9A" w:rsidP="00533B9A">
      <w:pPr>
        <w:ind w:firstLine="709"/>
        <w:rPr>
          <w:szCs w:val="28"/>
        </w:rPr>
      </w:pPr>
      <w:r w:rsidRPr="00533B9A">
        <w:rPr>
          <w:szCs w:val="28"/>
        </w:rPr>
        <w:t>-находиться на территории мест погребения после ее закрытия.</w:t>
      </w:r>
    </w:p>
    <w:p w:rsidR="00533B9A" w:rsidRPr="00533B9A" w:rsidRDefault="00533B9A" w:rsidP="00533B9A">
      <w:pPr>
        <w:ind w:firstLine="709"/>
        <w:rPr>
          <w:szCs w:val="28"/>
        </w:rPr>
      </w:pPr>
      <w:r w:rsidRPr="00533B9A">
        <w:rPr>
          <w:szCs w:val="28"/>
        </w:rPr>
        <w:t>2.Настояще решение подлежит официальному опубликованию в газете «</w:t>
      </w:r>
      <w:proofErr w:type="spellStart"/>
      <w:r w:rsidRPr="00533B9A">
        <w:rPr>
          <w:szCs w:val="28"/>
        </w:rPr>
        <w:t>Волховские</w:t>
      </w:r>
      <w:proofErr w:type="spellEnd"/>
      <w:r w:rsidRPr="00533B9A">
        <w:rPr>
          <w:szCs w:val="28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533B9A" w:rsidRPr="00533B9A" w:rsidRDefault="00533B9A" w:rsidP="00533B9A">
      <w:pPr>
        <w:ind w:firstLine="709"/>
        <w:rPr>
          <w:szCs w:val="28"/>
        </w:rPr>
      </w:pPr>
      <w:r w:rsidRPr="00533B9A">
        <w:rPr>
          <w:szCs w:val="28"/>
        </w:rPr>
        <w:t>3.</w:t>
      </w:r>
      <w:proofErr w:type="gramStart"/>
      <w:r w:rsidRPr="00533B9A">
        <w:rPr>
          <w:szCs w:val="28"/>
        </w:rPr>
        <w:t>Контроль за</w:t>
      </w:r>
      <w:proofErr w:type="gramEnd"/>
      <w:r w:rsidRPr="00533B9A">
        <w:rPr>
          <w:szCs w:val="28"/>
        </w:rPr>
        <w:t xml:space="preserve"> исполнением настоящего решения оставляю за собой.</w:t>
      </w:r>
    </w:p>
    <w:p w:rsidR="00533B9A" w:rsidRPr="00533B9A" w:rsidRDefault="00533B9A" w:rsidP="00533B9A">
      <w:pPr>
        <w:ind w:firstLine="709"/>
        <w:rPr>
          <w:szCs w:val="28"/>
        </w:rPr>
      </w:pPr>
    </w:p>
    <w:p w:rsidR="00533B9A" w:rsidRPr="00533B9A" w:rsidRDefault="00533B9A" w:rsidP="00533B9A">
      <w:pPr>
        <w:ind w:firstLine="709"/>
        <w:rPr>
          <w:szCs w:val="28"/>
        </w:rPr>
      </w:pPr>
    </w:p>
    <w:p w:rsidR="00533B9A" w:rsidRPr="00533B9A" w:rsidRDefault="00533B9A" w:rsidP="00533B9A">
      <w:pPr>
        <w:ind w:firstLine="709"/>
        <w:rPr>
          <w:szCs w:val="28"/>
        </w:rPr>
      </w:pPr>
    </w:p>
    <w:p w:rsidR="00533B9A" w:rsidRPr="00533B9A" w:rsidRDefault="00533B9A" w:rsidP="00533B9A">
      <w:pPr>
        <w:rPr>
          <w:szCs w:val="28"/>
        </w:rPr>
      </w:pPr>
      <w:r w:rsidRPr="00533B9A">
        <w:rPr>
          <w:szCs w:val="28"/>
        </w:rPr>
        <w:t>Глава муниципального образования</w:t>
      </w:r>
    </w:p>
    <w:p w:rsidR="00533B9A" w:rsidRPr="00533B9A" w:rsidRDefault="00533B9A" w:rsidP="00533B9A">
      <w:pPr>
        <w:rPr>
          <w:szCs w:val="28"/>
        </w:rPr>
      </w:pPr>
      <w:r w:rsidRPr="00533B9A">
        <w:rPr>
          <w:szCs w:val="28"/>
        </w:rPr>
        <w:t>Селивановское сельское поселение                                            Н.И. Петров</w:t>
      </w:r>
    </w:p>
    <w:p w:rsidR="00533B9A" w:rsidRPr="00533B9A" w:rsidRDefault="00533B9A" w:rsidP="00533B9A">
      <w:pPr>
        <w:jc w:val="right"/>
        <w:rPr>
          <w:szCs w:val="28"/>
        </w:rPr>
      </w:pPr>
    </w:p>
    <w:p w:rsidR="00533B9A" w:rsidRDefault="00533B9A" w:rsidP="00533B9A">
      <w:pPr>
        <w:ind w:firstLine="709"/>
      </w:pPr>
      <w:r w:rsidRPr="00533B9A">
        <w:rPr>
          <w:szCs w:val="28"/>
        </w:rPr>
        <w:t xml:space="preserve">                                                                           </w:t>
      </w:r>
    </w:p>
    <w:p w:rsidR="00533B9A" w:rsidRDefault="00533B9A" w:rsidP="00714618">
      <w:pPr>
        <w:ind w:firstLine="709"/>
      </w:pPr>
    </w:p>
    <w:p w:rsidR="00EC21F6" w:rsidRPr="00EC21F6" w:rsidRDefault="00EC21F6" w:rsidP="00EC21F6"/>
    <w:sectPr w:rsidR="00EC21F6" w:rsidRPr="00EC21F6" w:rsidSect="00E658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F6"/>
    <w:rsid w:val="00137150"/>
    <w:rsid w:val="002C7AE6"/>
    <w:rsid w:val="00533B9A"/>
    <w:rsid w:val="00714618"/>
    <w:rsid w:val="00D54332"/>
    <w:rsid w:val="00E6585C"/>
    <w:rsid w:val="00EC21F6"/>
    <w:rsid w:val="00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F6"/>
    <w:pPr>
      <w:spacing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21F6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C2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F6"/>
    <w:pPr>
      <w:spacing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21F6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C2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2022-06-17T09:17:00Z</cp:lastPrinted>
  <dcterms:created xsi:type="dcterms:W3CDTF">2022-06-17T07:04:00Z</dcterms:created>
  <dcterms:modified xsi:type="dcterms:W3CDTF">2022-06-17T09:17:00Z</dcterms:modified>
</cp:coreProperties>
</file>