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39" w:rsidRPr="00AF1E44" w:rsidRDefault="004E1239" w:rsidP="004E12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F1E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26FBE6E" wp14:editId="63E931D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39" w:rsidRPr="00AF1E44" w:rsidRDefault="004E1239" w:rsidP="004E1239">
      <w:pPr>
        <w:tabs>
          <w:tab w:val="left" w:pos="23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ab/>
        <w:t xml:space="preserve">            СОВЕТ  ДЕПУТАТОВ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</w:t>
      </w:r>
      <w:r w:rsidRPr="00AF1E4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СОЗЫВА</w:t>
      </w:r>
    </w:p>
    <w:p w:rsidR="004E1239" w:rsidRPr="00AF1E44" w:rsidRDefault="004E1239" w:rsidP="004E12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4E1239" w:rsidRPr="00AF1E44" w:rsidRDefault="004E1239" w:rsidP="004E1239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</w:t>
      </w:r>
      <w:r w:rsidRPr="00AF1E44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4E1239" w:rsidRPr="00AF1E44" w:rsidRDefault="004E1239" w:rsidP="004E1239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4E1239" w:rsidRPr="00AF1E44" w:rsidRDefault="004E1239" w:rsidP="004E1239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4E1239" w:rsidRPr="00AF1E44" w:rsidRDefault="000B233A" w:rsidP="004E12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3A">
        <w:rPr>
          <w:rFonts w:ascii="Times New Roman" w:eastAsia="Times New Roman" w:hAnsi="Times New Roman" w:cs="Arial"/>
          <w:bCs/>
          <w:sz w:val="28"/>
          <w:szCs w:val="16"/>
        </w:rPr>
        <w:t>от 15 ноября 2022</w:t>
      </w:r>
      <w:r w:rsidR="004E1239" w:rsidRPr="000B233A">
        <w:rPr>
          <w:rFonts w:ascii="Times New Roman" w:eastAsia="Times New Roman" w:hAnsi="Times New Roman" w:cs="Arial"/>
          <w:bCs/>
          <w:sz w:val="28"/>
          <w:szCs w:val="16"/>
        </w:rPr>
        <w:t xml:space="preserve"> года                                                         </w:t>
      </w:r>
      <w:r w:rsidRPr="000B233A">
        <w:rPr>
          <w:rFonts w:ascii="Times New Roman" w:eastAsia="Times New Roman" w:hAnsi="Times New Roman" w:cs="Arial"/>
          <w:bCs/>
          <w:sz w:val="28"/>
          <w:szCs w:val="16"/>
        </w:rPr>
        <w:t xml:space="preserve">                          № 139</w:t>
      </w:r>
    </w:p>
    <w:p w:rsidR="004E1239" w:rsidRPr="00AF1E44" w:rsidRDefault="004E1239" w:rsidP="004E12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E1239" w:rsidRPr="00AF1E44" w:rsidTr="00AF3C0B">
        <w:trPr>
          <w:trHeight w:val="453"/>
        </w:trPr>
        <w:tc>
          <w:tcPr>
            <w:tcW w:w="9606" w:type="dxa"/>
          </w:tcPr>
          <w:p w:rsidR="004E1239" w:rsidRDefault="004E1239" w:rsidP="00AF3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«О принятии проекта бюджета муниципального образования Селивановское 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 Волховского муниципального района Ленинградской области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1239" w:rsidRPr="00AF1E44" w:rsidRDefault="004E1239" w:rsidP="00AF3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</w:t>
            </w:r>
            <w:r w:rsidRPr="00AF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E1239" w:rsidRPr="00AF1E44" w:rsidRDefault="004E1239" w:rsidP="004E12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Pr="00AF1E44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муниципального образования  Селивановское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</w:t>
      </w:r>
      <w:r w:rsidR="000B23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</w:t>
      </w:r>
      <w:r w:rsidR="000B2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проект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Селивановское сельское  поселение, Положением о бюджетном процессе муниципального образования Селивановское сельское 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Селивановское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</w:t>
      </w:r>
    </w:p>
    <w:p w:rsidR="004E1239" w:rsidRPr="00AF1E44" w:rsidRDefault="004E1239" w:rsidP="004E12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E1239" w:rsidRPr="00AF1E44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муниципального образования Селивановс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 сельское  поселение на 2023 год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4E1239" w:rsidRPr="00AF1E44" w:rsidRDefault="004E1239" w:rsidP="004E123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показатели бюджета муниципального образования Селивановское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поселение на 2023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E1239" w:rsidRPr="00AF1E44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общий объем доходов бюджета МО Селивановское сельское поселение Волховского муниц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ипального района в сумме </w:t>
      </w:r>
      <w:r w:rsidR="000B233A" w:rsidRPr="000B233A">
        <w:rPr>
          <w:rFonts w:ascii="Times New Roman" w:hAnsi="Times New Roman" w:cs="Times New Roman"/>
          <w:sz w:val="28"/>
          <w:szCs w:val="28"/>
        </w:rPr>
        <w:t xml:space="preserve">10 875,8 </w:t>
      </w:r>
      <w:r w:rsidRPr="000B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рублей;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расходов бюджета муниципального образования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Селивановское сельское поселение Волховского муниципального района в сумме </w:t>
      </w:r>
      <w:r w:rsidR="000B233A" w:rsidRPr="000B233A">
        <w:rPr>
          <w:rFonts w:ascii="Times New Roman" w:eastAsia="Times New Roman" w:hAnsi="Times New Roman" w:cs="Times New Roman"/>
          <w:sz w:val="28"/>
          <w:szCs w:val="20"/>
          <w:lang w:eastAsia="ru-RU"/>
        </w:rPr>
        <w:t>10875</w:t>
      </w:r>
      <w:r w:rsidR="000B233A">
        <w:rPr>
          <w:rFonts w:ascii="Times New Roman" w:eastAsia="Times New Roman" w:hAnsi="Times New Roman" w:cs="Times New Roman"/>
          <w:sz w:val="28"/>
          <w:szCs w:val="20"/>
          <w:lang w:eastAsia="ru-RU"/>
        </w:rPr>
        <w:t>,8</w:t>
      </w:r>
      <w:r w:rsidRPr="00AF1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тысяч рублей;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дату, время и место проведения публичных слушаний по проекту бюджета муниципального образования Селивано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 на 2023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  <w:r w:rsidR="000B233A" w:rsidRPr="000B233A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декабря 2022</w:t>
      </w:r>
      <w:r w:rsidRPr="000B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16.30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 Ленинградская область, Волховский район,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еливаново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информации, подлежащей опубликованию: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проекта решения о бюджете муниципального образования Селивановское сельское  поселение;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поступления доходов бюджета муниципального образования Селивановское сельское  поселение по кодам классификации доходов бюджета; Приложение №3</w:t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распределения бюджетных ассигнований по разделам, подразделам классификации расходов бюджета;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239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4E1239" w:rsidRPr="00847526" w:rsidRDefault="004E1239" w:rsidP="004E1239">
      <w:pPr>
        <w:spacing w:line="276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слушаний, осуществления учета поступивших предложений от граждан муниципального образования  Селивановское сельское  поселение,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E1239" w:rsidRPr="00AF1E44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седатель: Петров Н.И.;</w:t>
      </w:r>
    </w:p>
    <w:p w:rsidR="004E1239" w:rsidRPr="00AF1E44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председателя: Булатова Т.А.;</w:t>
      </w:r>
    </w:p>
    <w:p w:rsidR="004E1239" w:rsidRPr="00AF1E44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Ермилов Д.В.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приема и учета предложений от граждан по проекту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 на 2023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от граждан муниципального образования Селивановское сельское  поселение осуществлять строго в письменном виде после опубликования проекта  бюджета муниципального образования Селиванов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 на 2023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срок </w:t>
      </w:r>
      <w:r w:rsidRPr="00B2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24E32" w:rsidRPr="00B24E32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ноября 2022</w:t>
      </w:r>
      <w:r w:rsidRPr="00B2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 предложений от граждан бюджета муниципального образования Селивановское сельское  поселение осуществляет 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администрации муниципального образования Селивановское 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 по адресу: 187422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область, Волховский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Селиваново, ул. 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д.7, по рабочим дням с 14-00 до 17-00.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и информацию, утвержденную к опубликованию в соответствии с п. 4 настоящего решения, в газете «</w:t>
      </w:r>
      <w:proofErr w:type="spell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слушаний.  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налогам и  вопросам собственности.</w:t>
      </w: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Default="004E1239" w:rsidP="004E123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Default="004E1239" w:rsidP="004E12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Default="004E1239" w:rsidP="004E12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E1239" w:rsidRPr="00AF1E44" w:rsidRDefault="004E1239" w:rsidP="004E12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Н.И.Петров</w:t>
      </w:r>
      <w:proofErr w:type="spellEnd"/>
    </w:p>
    <w:p w:rsidR="004E1239" w:rsidRPr="00AF1E44" w:rsidRDefault="004E1239" w:rsidP="004E12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39" w:rsidRPr="00AF1E44" w:rsidRDefault="004E1239" w:rsidP="004E1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39" w:rsidRPr="00AF1E44" w:rsidRDefault="004E1239" w:rsidP="004E1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39" w:rsidRPr="00AF1E44" w:rsidRDefault="004E1239" w:rsidP="004E1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39" w:rsidRDefault="004E1239" w:rsidP="004E1239"/>
    <w:p w:rsidR="004E1239" w:rsidRDefault="004E1239" w:rsidP="004E1239"/>
    <w:p w:rsidR="00137150" w:rsidRDefault="00137150">
      <w:bookmarkStart w:id="0" w:name="_GoBack"/>
      <w:bookmarkEnd w:id="0"/>
    </w:p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9"/>
    <w:rsid w:val="000B233A"/>
    <w:rsid w:val="00137150"/>
    <w:rsid w:val="004E1239"/>
    <w:rsid w:val="00B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2022-11-17T13:03:00Z</cp:lastPrinted>
  <dcterms:created xsi:type="dcterms:W3CDTF">2022-11-15T11:15:00Z</dcterms:created>
  <dcterms:modified xsi:type="dcterms:W3CDTF">2022-11-17T13:03:00Z</dcterms:modified>
</cp:coreProperties>
</file>